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4C" w:rsidRPr="00D026FC" w:rsidRDefault="004A714C" w:rsidP="00D316B7">
      <w:pPr>
        <w:pStyle w:val="ac"/>
        <w:spacing w:after="0" w:line="240" w:lineRule="auto"/>
        <w:ind w:left="-43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26FC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4A714C" w:rsidRPr="00D026FC" w:rsidRDefault="00701F01" w:rsidP="00D026FC">
      <w:pPr>
        <w:pStyle w:val="ac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ТЕРНОВСКОГО</w:t>
      </w:r>
      <w:r w:rsidR="004A714C" w:rsidRPr="00D026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</w:t>
      </w:r>
    </w:p>
    <w:p w:rsidR="004A714C" w:rsidRPr="00D026FC" w:rsidRDefault="004A714C" w:rsidP="00D026FC">
      <w:pPr>
        <w:pStyle w:val="ac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26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БАЛАШОВСКОГО МУНИЦИПАЛЬНОГО РАЙОНА </w:t>
      </w:r>
    </w:p>
    <w:p w:rsidR="004A714C" w:rsidRPr="00D026FC" w:rsidRDefault="004A714C" w:rsidP="00D026FC">
      <w:pPr>
        <w:pStyle w:val="ac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26FC">
        <w:rPr>
          <w:rFonts w:ascii="Times New Roman" w:hAnsi="Times New Roman" w:cs="Times New Roman"/>
          <w:b/>
          <w:color w:val="000000"/>
          <w:sz w:val="28"/>
          <w:szCs w:val="28"/>
        </w:rPr>
        <w:t>САРАТОВСКОЙ ОБЛАСТИ</w:t>
      </w:r>
    </w:p>
    <w:p w:rsidR="004A714C" w:rsidRPr="00D026FC" w:rsidRDefault="004A714C" w:rsidP="00D026FC">
      <w:pPr>
        <w:pStyle w:val="ac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714C" w:rsidRPr="00D026FC" w:rsidRDefault="004A714C" w:rsidP="00D026FC">
      <w:pPr>
        <w:pStyle w:val="ac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26FC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4A714C" w:rsidRPr="00D026FC" w:rsidRDefault="004A714C" w:rsidP="00D026FC">
      <w:pPr>
        <w:pStyle w:val="ac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714C" w:rsidRPr="00D026FC" w:rsidRDefault="004A714C" w:rsidP="00D026FC">
      <w:pPr>
        <w:pStyle w:val="ac"/>
        <w:numPr>
          <w:ilvl w:val="0"/>
          <w:numId w:val="1"/>
        </w:numPr>
        <w:tabs>
          <w:tab w:val="left" w:pos="5174"/>
        </w:tabs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26FC">
        <w:rPr>
          <w:rFonts w:ascii="Times New Roman" w:hAnsi="Times New Roman" w:cs="Times New Roman"/>
          <w:b/>
          <w:color w:val="000000"/>
          <w:sz w:val="28"/>
          <w:szCs w:val="28"/>
        </w:rPr>
        <w:t>от 21.03.2016 г. № 6-п</w:t>
      </w:r>
      <w:r w:rsidRPr="00D026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026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026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026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026FC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D026F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Pr="00D026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701F01">
        <w:rPr>
          <w:rFonts w:ascii="Times New Roman" w:hAnsi="Times New Roman" w:cs="Times New Roman"/>
          <w:b/>
          <w:color w:val="000000"/>
          <w:sz w:val="28"/>
          <w:szCs w:val="28"/>
        </w:rPr>
        <w:t>Терновка</w:t>
      </w:r>
    </w:p>
    <w:p w:rsidR="004A714C" w:rsidRPr="00D026FC" w:rsidRDefault="004A714C" w:rsidP="00D026FC">
      <w:pPr>
        <w:pStyle w:val="ac"/>
        <w:tabs>
          <w:tab w:val="left" w:pos="5174"/>
        </w:tabs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714C" w:rsidRPr="00D026FC" w:rsidRDefault="004A714C" w:rsidP="00D026FC">
      <w:pPr>
        <w:pStyle w:val="ac"/>
        <w:numPr>
          <w:ilvl w:val="0"/>
          <w:numId w:val="1"/>
        </w:numPr>
        <w:tabs>
          <w:tab w:val="left" w:pos="5174"/>
        </w:tabs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714C" w:rsidRPr="00D026FC" w:rsidRDefault="004A714C" w:rsidP="00D026FC">
      <w:pPr>
        <w:pStyle w:val="1"/>
        <w:numPr>
          <w:ilvl w:val="0"/>
          <w:numId w:val="1"/>
        </w:numPr>
        <w:spacing w:before="0" w:after="0" w:line="240" w:lineRule="auto"/>
        <w:ind w:left="0"/>
        <w:jc w:val="left"/>
        <w:rPr>
          <w:rFonts w:ascii="Times New Roman" w:hAnsi="Times New Roman" w:cs="Times New Roman"/>
          <w:bCs w:val="0"/>
          <w:color w:val="000000"/>
          <w:sz w:val="28"/>
          <w:szCs w:val="28"/>
          <w:lang w:eastAsia="en-US"/>
        </w:rPr>
      </w:pPr>
      <w:r w:rsidRPr="00D026FC">
        <w:rPr>
          <w:rFonts w:ascii="Times New Roman" w:hAnsi="Times New Roman" w:cs="Times New Roman"/>
          <w:bCs w:val="0"/>
          <w:color w:val="000000"/>
          <w:sz w:val="28"/>
          <w:szCs w:val="28"/>
          <w:lang w:eastAsia="en-US"/>
        </w:rPr>
        <w:t xml:space="preserve">Об установлении размера </w:t>
      </w:r>
    </w:p>
    <w:p w:rsidR="004A714C" w:rsidRPr="00D026FC" w:rsidRDefault="004A714C" w:rsidP="00D026FC">
      <w:pPr>
        <w:pStyle w:val="1"/>
        <w:numPr>
          <w:ilvl w:val="0"/>
          <w:numId w:val="1"/>
        </w:numPr>
        <w:spacing w:before="0" w:after="0" w:line="240" w:lineRule="auto"/>
        <w:ind w:left="0"/>
        <w:jc w:val="left"/>
        <w:rPr>
          <w:rFonts w:ascii="Times New Roman" w:hAnsi="Times New Roman" w:cs="Times New Roman"/>
          <w:bCs w:val="0"/>
          <w:color w:val="000000"/>
          <w:sz w:val="28"/>
          <w:szCs w:val="28"/>
          <w:lang w:eastAsia="en-US"/>
        </w:rPr>
      </w:pPr>
      <w:r w:rsidRPr="00D026FC">
        <w:rPr>
          <w:rFonts w:ascii="Times New Roman" w:hAnsi="Times New Roman" w:cs="Times New Roman"/>
          <w:bCs w:val="0"/>
          <w:color w:val="000000"/>
          <w:sz w:val="28"/>
          <w:szCs w:val="28"/>
          <w:lang w:eastAsia="en-US"/>
        </w:rPr>
        <w:t xml:space="preserve">арендной платы за земельные участки </w:t>
      </w:r>
    </w:p>
    <w:p w:rsidR="004A714C" w:rsidRPr="00D026FC" w:rsidRDefault="004A714C" w:rsidP="00D026FC">
      <w:pPr>
        <w:pStyle w:val="a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714C" w:rsidRPr="00D026FC" w:rsidRDefault="004A714C" w:rsidP="00D026FC">
      <w:pPr>
        <w:pStyle w:val="a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26F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D026FC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Земельным кодексом</w:t>
        </w:r>
      </w:hyperlink>
      <w:r w:rsidRPr="00D026F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6">
        <w:r w:rsidRPr="00D026FC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D026FC">
        <w:rPr>
          <w:rFonts w:ascii="Times New Roman" w:hAnsi="Times New Roman" w:cs="Times New Roman"/>
          <w:color w:val="auto"/>
          <w:sz w:val="28"/>
          <w:szCs w:val="28"/>
        </w:rPr>
        <w:t xml:space="preserve"> «О введении в действие Земельного кодекса Российской Федерации», </w:t>
      </w:r>
      <w:hyperlink r:id="rId7">
        <w:r w:rsidRPr="00D026FC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D026FC">
        <w:rPr>
          <w:rFonts w:ascii="Times New Roman" w:hAnsi="Times New Roman" w:cs="Times New Roman"/>
          <w:sz w:val="28"/>
          <w:szCs w:val="28"/>
        </w:rPr>
        <w:t xml:space="preserve"> Саратовской области «О земле» администрация </w:t>
      </w:r>
      <w:r w:rsidR="00160D9A">
        <w:rPr>
          <w:rFonts w:ascii="Times New Roman" w:hAnsi="Times New Roman" w:cs="Times New Roman"/>
          <w:sz w:val="28"/>
          <w:szCs w:val="28"/>
        </w:rPr>
        <w:t xml:space="preserve"> Терновского </w:t>
      </w:r>
      <w:r w:rsidRPr="00D026F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60D9A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4A714C" w:rsidRPr="00D026FC" w:rsidRDefault="004A714C" w:rsidP="00D026FC">
      <w:pPr>
        <w:pStyle w:val="a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714C" w:rsidRPr="00D026FC" w:rsidRDefault="004A714C" w:rsidP="00D026FC">
      <w:pPr>
        <w:pStyle w:val="a0"/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26F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026FC">
        <w:rPr>
          <w:rFonts w:ascii="Times New Roman" w:hAnsi="Times New Roman" w:cs="Times New Roman"/>
          <w:b/>
          <w:sz w:val="28"/>
          <w:szCs w:val="28"/>
        </w:rPr>
        <w:t xml:space="preserve"> О С Т А Н О В Л Я Е Т: </w:t>
      </w:r>
    </w:p>
    <w:p w:rsidR="004A714C" w:rsidRPr="00D026FC" w:rsidRDefault="004A714C" w:rsidP="00D026FC">
      <w:pPr>
        <w:pStyle w:val="a0"/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A714C" w:rsidRPr="00D026FC" w:rsidRDefault="004A714C" w:rsidP="00D026FC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bookmarkStart w:id="1" w:name="sub_105"/>
      <w:bookmarkEnd w:id="0"/>
      <w:bookmarkEnd w:id="1"/>
      <w:r w:rsidRPr="00D026FC">
        <w:rPr>
          <w:rFonts w:ascii="Times New Roman" w:hAnsi="Times New Roman" w:cs="Times New Roman"/>
          <w:sz w:val="28"/>
          <w:szCs w:val="28"/>
        </w:rPr>
        <w:t xml:space="preserve">1. Установить годовой размер арендной платы за земельные участки, находящиеся в муниципальной собственности </w:t>
      </w:r>
      <w:r w:rsidR="00701F01">
        <w:rPr>
          <w:rFonts w:ascii="Times New Roman" w:hAnsi="Times New Roman" w:cs="Times New Roman"/>
          <w:sz w:val="28"/>
          <w:szCs w:val="28"/>
        </w:rPr>
        <w:t>Терновского</w:t>
      </w:r>
      <w:r w:rsidRPr="00D026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земельные участки, государственная собственность на которые не разграничена, в соответствии с их видами разрешенного использования, согласно приложению.</w:t>
      </w:r>
    </w:p>
    <w:p w:rsidR="004A714C" w:rsidRPr="00D026FC" w:rsidRDefault="004A714C" w:rsidP="00D026FC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14C" w:rsidRPr="00D026FC" w:rsidRDefault="004A714C" w:rsidP="00D026FC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FC">
        <w:rPr>
          <w:rFonts w:ascii="Times New Roman" w:hAnsi="Times New Roman" w:cs="Times New Roman"/>
          <w:sz w:val="28"/>
          <w:szCs w:val="28"/>
        </w:rPr>
        <w:t>2. Для земельных участков, государственная собственность на которые не разграничена, настоящее постановление применяется в части не противоречащей действующему законодательству Российской Федерации.</w:t>
      </w:r>
    </w:p>
    <w:p w:rsidR="004A714C" w:rsidRPr="00D026FC" w:rsidRDefault="004A714C" w:rsidP="00D026FC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14C" w:rsidRPr="00D026FC" w:rsidRDefault="004A714C" w:rsidP="00D026FC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F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официального обнародования.</w:t>
      </w:r>
    </w:p>
    <w:p w:rsidR="004A714C" w:rsidRPr="00D026FC" w:rsidRDefault="004A714C" w:rsidP="00D026FC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14C" w:rsidRPr="00D026FC" w:rsidRDefault="004A714C" w:rsidP="00D026FC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F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026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26F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160D9A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Pr="00D026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160D9A">
        <w:rPr>
          <w:rFonts w:ascii="Times New Roman" w:hAnsi="Times New Roman" w:cs="Times New Roman"/>
          <w:sz w:val="28"/>
          <w:szCs w:val="28"/>
        </w:rPr>
        <w:t>Новгородова</w:t>
      </w:r>
      <w:proofErr w:type="spellEnd"/>
      <w:r w:rsidR="00160D9A">
        <w:rPr>
          <w:rFonts w:ascii="Times New Roman" w:hAnsi="Times New Roman" w:cs="Times New Roman"/>
          <w:sz w:val="28"/>
          <w:szCs w:val="28"/>
        </w:rPr>
        <w:t xml:space="preserve"> Д.Н.</w:t>
      </w:r>
    </w:p>
    <w:p w:rsidR="004A714C" w:rsidRDefault="004A714C" w:rsidP="00D026FC">
      <w:pPr>
        <w:pStyle w:val="a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714C" w:rsidRDefault="004A714C" w:rsidP="00D026FC">
      <w:pPr>
        <w:pStyle w:val="a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714C" w:rsidRPr="00D026FC" w:rsidRDefault="004A714C" w:rsidP="00D026FC">
      <w:pPr>
        <w:pStyle w:val="a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714C" w:rsidRPr="00D026FC" w:rsidRDefault="004A714C" w:rsidP="00D026FC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6F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60D9A">
        <w:rPr>
          <w:rFonts w:ascii="Times New Roman" w:hAnsi="Times New Roman" w:cs="Times New Roman"/>
          <w:b/>
          <w:sz w:val="28"/>
          <w:szCs w:val="28"/>
        </w:rPr>
        <w:t>Терновского</w:t>
      </w:r>
    </w:p>
    <w:p w:rsidR="004A714C" w:rsidRPr="00D026FC" w:rsidRDefault="004A714C" w:rsidP="00D026FC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6F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D026FC">
        <w:rPr>
          <w:rFonts w:ascii="Times New Roman" w:hAnsi="Times New Roman" w:cs="Times New Roman"/>
          <w:b/>
          <w:sz w:val="28"/>
          <w:szCs w:val="28"/>
        </w:rPr>
        <w:tab/>
      </w:r>
      <w:r w:rsidRPr="00D026FC">
        <w:rPr>
          <w:rFonts w:ascii="Times New Roman" w:hAnsi="Times New Roman" w:cs="Times New Roman"/>
          <w:b/>
          <w:sz w:val="28"/>
          <w:szCs w:val="28"/>
        </w:rPr>
        <w:tab/>
      </w:r>
      <w:r w:rsidRPr="00D026FC">
        <w:rPr>
          <w:rFonts w:ascii="Times New Roman" w:hAnsi="Times New Roman" w:cs="Times New Roman"/>
          <w:b/>
          <w:sz w:val="28"/>
          <w:szCs w:val="28"/>
        </w:rPr>
        <w:tab/>
      </w:r>
      <w:r w:rsidRPr="00D026FC">
        <w:rPr>
          <w:rFonts w:ascii="Times New Roman" w:hAnsi="Times New Roman" w:cs="Times New Roman"/>
          <w:b/>
          <w:sz w:val="28"/>
          <w:szCs w:val="28"/>
        </w:rPr>
        <w:tab/>
      </w:r>
      <w:r w:rsidRPr="00D026FC">
        <w:rPr>
          <w:rFonts w:ascii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  <w:r w:rsidR="00160D9A">
        <w:rPr>
          <w:rFonts w:ascii="Times New Roman" w:hAnsi="Times New Roman" w:cs="Times New Roman"/>
          <w:b/>
          <w:sz w:val="28"/>
          <w:szCs w:val="28"/>
        </w:rPr>
        <w:t>А.В.Пономарев</w:t>
      </w:r>
    </w:p>
    <w:p w:rsidR="004A714C" w:rsidRPr="00D026FC" w:rsidRDefault="004A714C" w:rsidP="00D026FC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14C" w:rsidRPr="00D026FC" w:rsidRDefault="004A714C" w:rsidP="00D026FC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14C" w:rsidRPr="00D026FC" w:rsidRDefault="004A714C" w:rsidP="00D026FC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14C" w:rsidRPr="00D026FC" w:rsidRDefault="004A714C" w:rsidP="00D026FC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14C" w:rsidRPr="00D026FC" w:rsidRDefault="004A714C" w:rsidP="00D026FC">
      <w:pPr>
        <w:pStyle w:val="a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D026F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A714C" w:rsidRPr="00D026FC" w:rsidRDefault="004A714C" w:rsidP="00D026FC">
      <w:pPr>
        <w:pStyle w:val="a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D026F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A714C" w:rsidRPr="00D026FC" w:rsidRDefault="00160D9A" w:rsidP="00D026FC">
      <w:pPr>
        <w:pStyle w:val="a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="004A714C" w:rsidRPr="00D026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A714C" w:rsidRPr="00D026FC" w:rsidRDefault="004A714C" w:rsidP="00D026FC">
      <w:pPr>
        <w:pStyle w:val="a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D026FC">
        <w:rPr>
          <w:rFonts w:ascii="Times New Roman" w:hAnsi="Times New Roman" w:cs="Times New Roman"/>
          <w:sz w:val="28"/>
          <w:szCs w:val="28"/>
        </w:rPr>
        <w:t>№ 6-п от 21.03.2016 г</w:t>
      </w:r>
      <w:bookmarkStart w:id="3" w:name="sub_11"/>
      <w:bookmarkStart w:id="4" w:name="sub_1051"/>
      <w:bookmarkEnd w:id="3"/>
      <w:bookmarkEnd w:id="4"/>
    </w:p>
    <w:p w:rsidR="004A714C" w:rsidRDefault="004A714C" w:rsidP="00D026FC">
      <w:pPr>
        <w:pStyle w:val="a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A714C" w:rsidRPr="00D026FC" w:rsidRDefault="004A714C" w:rsidP="00D026FC">
      <w:pPr>
        <w:pStyle w:val="a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A714C" w:rsidRPr="00D026FC" w:rsidRDefault="004A714C" w:rsidP="00D026FC">
      <w:pPr>
        <w:pStyle w:val="a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6FC">
        <w:rPr>
          <w:rFonts w:ascii="Times New Roman" w:hAnsi="Times New Roman" w:cs="Times New Roman"/>
          <w:b/>
          <w:sz w:val="28"/>
          <w:szCs w:val="28"/>
        </w:rPr>
        <w:t>Размер арендной платы за земельные участки,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6FC">
        <w:rPr>
          <w:rFonts w:ascii="Times New Roman" w:hAnsi="Times New Roman" w:cs="Times New Roman"/>
          <w:b/>
          <w:sz w:val="28"/>
          <w:szCs w:val="28"/>
        </w:rPr>
        <w:t>находящиеся в муниципальной собственности</w:t>
      </w:r>
    </w:p>
    <w:p w:rsidR="004A714C" w:rsidRPr="00D026FC" w:rsidRDefault="00160D9A" w:rsidP="00D026FC">
      <w:pPr>
        <w:pStyle w:val="a0"/>
        <w:tabs>
          <w:tab w:val="left" w:pos="17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Терновского </w:t>
      </w:r>
      <w:r w:rsidR="004A714C" w:rsidRPr="00D026F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A714C" w:rsidRPr="00D026FC" w:rsidRDefault="004A714C" w:rsidP="00D026FC">
      <w:pPr>
        <w:pStyle w:val="a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6FC">
        <w:rPr>
          <w:rFonts w:ascii="Times New Roman" w:hAnsi="Times New Roman" w:cs="Times New Roman"/>
          <w:b/>
          <w:sz w:val="28"/>
          <w:szCs w:val="28"/>
        </w:rPr>
        <w:t>и земельные участки, государственная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6FC">
        <w:rPr>
          <w:rFonts w:ascii="Times New Roman" w:hAnsi="Times New Roman" w:cs="Times New Roman"/>
          <w:b/>
          <w:sz w:val="28"/>
          <w:szCs w:val="28"/>
        </w:rPr>
        <w:t>на которые не разграничена,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6FC">
        <w:rPr>
          <w:rFonts w:ascii="Times New Roman" w:hAnsi="Times New Roman" w:cs="Times New Roman"/>
          <w:b/>
          <w:sz w:val="28"/>
          <w:szCs w:val="28"/>
        </w:rPr>
        <w:t>в соответствии с их видами разрешенного использования.</w:t>
      </w:r>
    </w:p>
    <w:p w:rsidR="004A714C" w:rsidRPr="00D026FC" w:rsidRDefault="004A714C" w:rsidP="00D026FC">
      <w:pPr>
        <w:pStyle w:val="a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A0"/>
      </w:tblPr>
      <w:tblGrid>
        <w:gridCol w:w="2428"/>
        <w:gridCol w:w="7140"/>
      </w:tblGrid>
      <w:tr w:rsidR="004A714C" w:rsidRPr="00D026FC">
        <w:tc>
          <w:tcPr>
            <w:tcW w:w="242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b/>
                <w:sz w:val="28"/>
                <w:szCs w:val="28"/>
              </w:rPr>
              <w:t>Коэффициент в процентах от кадастровой стоимости арендуемых земельных участков</w:t>
            </w:r>
          </w:p>
          <w:p w:rsidR="004A714C" w:rsidRPr="00D026FC" w:rsidRDefault="004A714C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b/>
                <w:sz w:val="28"/>
                <w:szCs w:val="28"/>
              </w:rPr>
              <w:t>(К%)</w:t>
            </w:r>
          </w:p>
        </w:tc>
        <w:tc>
          <w:tcPr>
            <w:tcW w:w="7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b/>
                <w:sz w:val="28"/>
                <w:szCs w:val="28"/>
              </w:rPr>
              <w:t>Виды разрешенного использования земель</w:t>
            </w:r>
          </w:p>
        </w:tc>
      </w:tr>
      <w:tr w:rsidR="004A714C" w:rsidRPr="00D026FC">
        <w:trPr>
          <w:trHeight w:val="285"/>
        </w:trPr>
        <w:tc>
          <w:tcPr>
            <w:tcW w:w="2428" w:type="dxa"/>
            <w:tcBorders>
              <w:top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71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размещения домов </w:t>
            </w:r>
            <w:proofErr w:type="spellStart"/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среднеэтажной</w:t>
            </w:r>
            <w:proofErr w:type="spellEnd"/>
            <w:r w:rsidRPr="00D026FC">
              <w:rPr>
                <w:rFonts w:ascii="Times New Roman" w:hAnsi="Times New Roman" w:cs="Times New Roman"/>
                <w:sz w:val="28"/>
                <w:szCs w:val="28"/>
              </w:rPr>
              <w:t xml:space="preserve"> и многоэтажной жилой застройки;</w:t>
            </w:r>
          </w:p>
        </w:tc>
      </w:tr>
      <w:tr w:rsidR="004A714C" w:rsidRPr="00D026FC">
        <w:trPr>
          <w:trHeight w:val="210"/>
        </w:trPr>
        <w:tc>
          <w:tcPr>
            <w:tcW w:w="2428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 размещения домов малоэтажной жилой застройки, в том числе индивидуальной жилой застройки, а также  ведения личного подсобного хозяйства (приусадебный участок), </w:t>
            </w:r>
            <w:proofErr w:type="spellStart"/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хозблоков</w:t>
            </w:r>
            <w:proofErr w:type="spellEnd"/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, погребов;</w:t>
            </w:r>
          </w:p>
        </w:tc>
      </w:tr>
      <w:tr w:rsidR="004A714C" w:rsidRPr="00D026FC">
        <w:trPr>
          <w:trHeight w:val="255"/>
        </w:trPr>
        <w:tc>
          <w:tcPr>
            <w:tcW w:w="2428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гаражей и гаражно-строительных кооперативов;</w:t>
            </w:r>
          </w:p>
        </w:tc>
      </w:tr>
      <w:tr w:rsidR="004A714C" w:rsidRPr="00D026FC">
        <w:trPr>
          <w:trHeight w:val="255"/>
        </w:trPr>
        <w:tc>
          <w:tcPr>
            <w:tcW w:w="2428" w:type="dxa"/>
            <w:tcBorders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автостоянок;</w:t>
            </w:r>
          </w:p>
        </w:tc>
      </w:tr>
      <w:tr w:rsidR="004A714C" w:rsidRPr="00D026FC">
        <w:trPr>
          <w:trHeight w:val="240"/>
        </w:trPr>
        <w:tc>
          <w:tcPr>
            <w:tcW w:w="2428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дачного строительства, садоводства и огородничества;</w:t>
            </w:r>
          </w:p>
        </w:tc>
      </w:tr>
      <w:tr w:rsidR="004A714C" w:rsidRPr="00D026FC">
        <w:trPr>
          <w:trHeight w:val="674"/>
        </w:trPr>
        <w:tc>
          <w:tcPr>
            <w:tcW w:w="2428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предоставленные для накопления, хранения и захоронения твердых бытовых отходов;</w:t>
            </w:r>
          </w:p>
        </w:tc>
      </w:tr>
      <w:tr w:rsidR="004A714C" w:rsidRPr="00D026FC">
        <w:trPr>
          <w:trHeight w:val="674"/>
        </w:trPr>
        <w:tc>
          <w:tcPr>
            <w:tcW w:w="2428" w:type="dxa"/>
            <w:tcBorders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объектов торговли, общественного питания и  бытового обслуживания;</w:t>
            </w:r>
          </w:p>
        </w:tc>
      </w:tr>
      <w:tr w:rsidR="004A714C" w:rsidRPr="00D026FC">
        <w:trPr>
          <w:trHeight w:val="180"/>
        </w:trPr>
        <w:tc>
          <w:tcPr>
            <w:tcW w:w="2428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размещения </w:t>
            </w:r>
            <w:proofErr w:type="spellStart"/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автогазозаправочных</w:t>
            </w:r>
            <w:proofErr w:type="spellEnd"/>
            <w:r w:rsidRPr="00D026FC">
              <w:rPr>
                <w:rFonts w:ascii="Times New Roman" w:hAnsi="Times New Roman" w:cs="Times New Roman"/>
                <w:sz w:val="28"/>
                <w:szCs w:val="28"/>
              </w:rPr>
              <w:t xml:space="preserve"> станций;</w:t>
            </w:r>
          </w:p>
        </w:tc>
      </w:tr>
      <w:tr w:rsidR="004A714C" w:rsidRPr="00D026FC">
        <w:trPr>
          <w:trHeight w:val="180"/>
        </w:trPr>
        <w:tc>
          <w:tcPr>
            <w:tcW w:w="242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участки, предназначенные для размещения гостиниц;</w:t>
            </w:r>
          </w:p>
        </w:tc>
      </w:tr>
      <w:tr w:rsidR="004A714C" w:rsidRPr="00D026FC">
        <w:trPr>
          <w:trHeight w:val="180"/>
        </w:trPr>
        <w:tc>
          <w:tcPr>
            <w:tcW w:w="2428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участки, предназначенные для размещения офисных зданий делового и коммерческого назначения;</w:t>
            </w:r>
          </w:p>
        </w:tc>
      </w:tr>
      <w:tr w:rsidR="004A714C" w:rsidRPr="00D026FC">
        <w:trPr>
          <w:trHeight w:val="180"/>
        </w:trPr>
        <w:tc>
          <w:tcPr>
            <w:tcW w:w="2428" w:type="dxa"/>
            <w:tcBorders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участки, предназначенные для размещения объектов рекреационного и лечебно-оздоровительного  назначения;</w:t>
            </w:r>
          </w:p>
        </w:tc>
      </w:tr>
      <w:tr w:rsidR="004A714C" w:rsidRPr="00D026FC">
        <w:trPr>
          <w:trHeight w:val="180"/>
        </w:trPr>
        <w:tc>
          <w:tcPr>
            <w:tcW w:w="2428" w:type="dxa"/>
            <w:tcBorders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</w:t>
            </w:r>
            <w:r w:rsidR="00160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материально-технического,  продовольственного снабжения, </w:t>
            </w:r>
            <w:r w:rsidR="00160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сбыта и заготовок;</w:t>
            </w:r>
          </w:p>
        </w:tc>
      </w:tr>
      <w:tr w:rsidR="004A714C" w:rsidRPr="00D026FC">
        <w:trPr>
          <w:trHeight w:val="180"/>
        </w:trPr>
        <w:tc>
          <w:tcPr>
            <w:tcW w:w="2428" w:type="dxa"/>
            <w:tcBorders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электростанций, обслуживающих их сооружений и объектов;</w:t>
            </w:r>
          </w:p>
        </w:tc>
      </w:tr>
      <w:tr w:rsidR="004A714C" w:rsidRPr="00D026FC">
        <w:trPr>
          <w:trHeight w:val="180"/>
        </w:trPr>
        <w:tc>
          <w:tcPr>
            <w:tcW w:w="2428" w:type="dxa"/>
            <w:tcBorders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портов, водных, железнодорожных вокзалов,  автодорожных вокзалов, аэропортов, аэродромов, аэровокзалов;</w:t>
            </w:r>
            <w:proofErr w:type="gramEnd"/>
          </w:p>
        </w:tc>
      </w:tr>
      <w:tr w:rsidR="004A714C" w:rsidRPr="00D026FC">
        <w:trPr>
          <w:trHeight w:val="180"/>
        </w:trPr>
        <w:tc>
          <w:tcPr>
            <w:tcW w:w="2428" w:type="dxa"/>
            <w:tcBorders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Земельные участки, занятые водными объектами, находящимися в обороте;</w:t>
            </w:r>
          </w:p>
        </w:tc>
      </w:tr>
      <w:tr w:rsidR="004A714C" w:rsidRPr="00D026FC">
        <w:trPr>
          <w:trHeight w:val="180"/>
        </w:trPr>
        <w:tc>
          <w:tcPr>
            <w:tcW w:w="2428" w:type="dxa"/>
            <w:tcBorders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  <w:proofErr w:type="gramEnd"/>
            <w:r w:rsidRPr="00D026FC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объектов;</w:t>
            </w:r>
          </w:p>
        </w:tc>
      </w:tr>
      <w:tr w:rsidR="004A714C" w:rsidRPr="00D026FC">
        <w:trPr>
          <w:trHeight w:val="315"/>
        </w:trPr>
        <w:tc>
          <w:tcPr>
            <w:tcW w:w="2428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14C" w:rsidRPr="00D026FC" w:rsidRDefault="004A714C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Земельные участки, занятые особо охраняемыми территориями и объектами, городскими лесами, скверами, парками, городскими садами;</w:t>
            </w:r>
          </w:p>
        </w:tc>
      </w:tr>
      <w:tr w:rsidR="004A714C" w:rsidRPr="00D026FC">
        <w:trPr>
          <w:trHeight w:val="270"/>
        </w:trPr>
        <w:tc>
          <w:tcPr>
            <w:tcW w:w="2428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Земельные участки из земель сельскохозяйственного назначения;</w:t>
            </w:r>
          </w:p>
        </w:tc>
      </w:tr>
      <w:tr w:rsidR="004A714C" w:rsidRPr="00D026FC">
        <w:trPr>
          <w:trHeight w:val="330"/>
        </w:trPr>
        <w:tc>
          <w:tcPr>
            <w:tcW w:w="2428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6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</w:t>
            </w:r>
            <w:r w:rsidRPr="00D026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коллекторов, набережные;</w:t>
            </w:r>
            <w:proofErr w:type="gramEnd"/>
          </w:p>
        </w:tc>
      </w:tr>
      <w:tr w:rsidR="004A714C" w:rsidRPr="00D026FC">
        <w:trPr>
          <w:trHeight w:val="142"/>
        </w:trPr>
        <w:tc>
          <w:tcPr>
            <w:tcW w:w="2428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религии;</w:t>
            </w:r>
          </w:p>
        </w:tc>
      </w:tr>
      <w:tr w:rsidR="004A714C" w:rsidRPr="00D026FC">
        <w:trPr>
          <w:trHeight w:val="142"/>
        </w:trPr>
        <w:tc>
          <w:tcPr>
            <w:tcW w:w="2428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участки, предназначенные для иных целей</w:t>
            </w:r>
          </w:p>
        </w:tc>
      </w:tr>
    </w:tbl>
    <w:p w:rsidR="004A714C" w:rsidRDefault="004A714C" w:rsidP="00D026FC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D9A" w:rsidRDefault="00160D9A" w:rsidP="00D026FC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D9A" w:rsidRDefault="00160D9A" w:rsidP="00D026FC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D9A" w:rsidRPr="00D026FC" w:rsidRDefault="00160D9A" w:rsidP="00D026FC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14C" w:rsidRPr="00D026FC" w:rsidRDefault="004A714C" w:rsidP="00D026FC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14C" w:rsidRPr="00D026FC" w:rsidRDefault="004A714C" w:rsidP="00D026FC">
      <w:pPr>
        <w:pStyle w:val="a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26F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60D9A">
        <w:rPr>
          <w:rFonts w:ascii="Times New Roman" w:hAnsi="Times New Roman" w:cs="Times New Roman"/>
          <w:b/>
          <w:sz w:val="28"/>
          <w:szCs w:val="28"/>
        </w:rPr>
        <w:t xml:space="preserve">Терновского </w:t>
      </w:r>
    </w:p>
    <w:p w:rsidR="004A714C" w:rsidRPr="00D026FC" w:rsidRDefault="004A714C" w:rsidP="00D026FC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6F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60D9A">
        <w:rPr>
          <w:rFonts w:ascii="Times New Roman" w:hAnsi="Times New Roman" w:cs="Times New Roman"/>
          <w:b/>
          <w:sz w:val="28"/>
          <w:szCs w:val="28"/>
        </w:rPr>
        <w:t>А.В.Пономарев</w:t>
      </w:r>
    </w:p>
    <w:sectPr w:rsidR="004A714C" w:rsidRPr="00D026FC" w:rsidSect="00D026FC">
      <w:pgSz w:w="11906" w:h="16838"/>
      <w:pgMar w:top="1134" w:right="851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F6190"/>
    <w:multiLevelType w:val="multilevel"/>
    <w:tmpl w:val="3C9483D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2A0650CB"/>
    <w:multiLevelType w:val="multilevel"/>
    <w:tmpl w:val="839452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D32"/>
    <w:rsid w:val="000978F8"/>
    <w:rsid w:val="00127D32"/>
    <w:rsid w:val="00160D9A"/>
    <w:rsid w:val="001F6B96"/>
    <w:rsid w:val="00486E11"/>
    <w:rsid w:val="004A714C"/>
    <w:rsid w:val="004E4577"/>
    <w:rsid w:val="005A2C7E"/>
    <w:rsid w:val="00701F01"/>
    <w:rsid w:val="007D0898"/>
    <w:rsid w:val="00844470"/>
    <w:rsid w:val="00A2332A"/>
    <w:rsid w:val="00B73343"/>
    <w:rsid w:val="00BA0476"/>
    <w:rsid w:val="00BD7C3C"/>
    <w:rsid w:val="00CD7ECA"/>
    <w:rsid w:val="00CF175E"/>
    <w:rsid w:val="00D026FC"/>
    <w:rsid w:val="00D316B7"/>
    <w:rsid w:val="00EF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4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link w:val="11"/>
    <w:uiPriority w:val="99"/>
    <w:qFormat/>
    <w:rsid w:val="00B73343"/>
    <w:pPr>
      <w:widowControl w:val="0"/>
      <w:spacing w:before="108" w:after="108" w:line="100" w:lineRule="atLeast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basedOn w:val="a2"/>
    <w:link w:val="1"/>
    <w:uiPriority w:val="99"/>
    <w:locked/>
    <w:rsid w:val="00486E1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0">
    <w:name w:val="Базовый"/>
    <w:uiPriority w:val="99"/>
    <w:rsid w:val="00B73343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character" w:customStyle="1" w:styleId="10">
    <w:name w:val="Заголовок 1 Знак"/>
    <w:basedOn w:val="a2"/>
    <w:uiPriority w:val="99"/>
    <w:rsid w:val="00B73343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2"/>
    <w:uiPriority w:val="99"/>
    <w:rsid w:val="00B73343"/>
    <w:rPr>
      <w:rFonts w:cs="Times New Roman"/>
      <w:color w:val="106BBE"/>
    </w:rPr>
  </w:style>
  <w:style w:type="character" w:customStyle="1" w:styleId="-">
    <w:name w:val="Интернет-ссылка"/>
    <w:uiPriority w:val="99"/>
    <w:rsid w:val="00B73343"/>
    <w:rPr>
      <w:color w:val="000080"/>
      <w:u w:val="single"/>
      <w:lang w:val="ru-RU" w:eastAsia="ru-RU"/>
    </w:rPr>
  </w:style>
  <w:style w:type="paragraph" w:customStyle="1" w:styleId="a6">
    <w:name w:val="Заголовок"/>
    <w:basedOn w:val="a0"/>
    <w:next w:val="a1"/>
    <w:uiPriority w:val="99"/>
    <w:rsid w:val="00B7334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link w:val="a7"/>
    <w:uiPriority w:val="99"/>
    <w:rsid w:val="00B73343"/>
    <w:pPr>
      <w:spacing w:after="120"/>
    </w:pPr>
  </w:style>
  <w:style w:type="character" w:customStyle="1" w:styleId="a7">
    <w:name w:val="Основной текст Знак"/>
    <w:basedOn w:val="a2"/>
    <w:link w:val="a1"/>
    <w:uiPriority w:val="99"/>
    <w:semiHidden/>
    <w:locked/>
    <w:rsid w:val="00486E11"/>
    <w:rPr>
      <w:rFonts w:cs="Times New Roman"/>
    </w:rPr>
  </w:style>
  <w:style w:type="paragraph" w:styleId="a8">
    <w:name w:val="List"/>
    <w:basedOn w:val="a1"/>
    <w:uiPriority w:val="99"/>
    <w:rsid w:val="00B73343"/>
    <w:rPr>
      <w:rFonts w:cs="Mangal"/>
    </w:rPr>
  </w:style>
  <w:style w:type="paragraph" w:styleId="a9">
    <w:name w:val="Title"/>
    <w:basedOn w:val="a0"/>
    <w:link w:val="aa"/>
    <w:uiPriority w:val="99"/>
    <w:qFormat/>
    <w:rsid w:val="00B73343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a">
    <w:name w:val="Название Знак"/>
    <w:basedOn w:val="a2"/>
    <w:link w:val="a9"/>
    <w:uiPriority w:val="99"/>
    <w:locked/>
    <w:rsid w:val="00486E11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CF175E"/>
    <w:pPr>
      <w:ind w:left="220" w:hanging="220"/>
    </w:pPr>
  </w:style>
  <w:style w:type="paragraph" w:styleId="ab">
    <w:name w:val="index heading"/>
    <w:basedOn w:val="a0"/>
    <w:uiPriority w:val="99"/>
    <w:rsid w:val="00B73343"/>
    <w:pPr>
      <w:suppressLineNumbers/>
    </w:pPr>
    <w:rPr>
      <w:rFonts w:cs="Mangal"/>
    </w:rPr>
  </w:style>
  <w:style w:type="paragraph" w:styleId="ac">
    <w:name w:val="List Paragraph"/>
    <w:basedOn w:val="a0"/>
    <w:uiPriority w:val="99"/>
    <w:qFormat/>
    <w:rsid w:val="00B73343"/>
    <w:pPr>
      <w:ind w:left="720"/>
      <w:contextualSpacing/>
    </w:pPr>
  </w:style>
  <w:style w:type="paragraph" w:customStyle="1" w:styleId="ad">
    <w:name w:val="Содержимое таблицы"/>
    <w:basedOn w:val="a0"/>
    <w:uiPriority w:val="99"/>
    <w:rsid w:val="00B73343"/>
    <w:pPr>
      <w:suppressLineNumbers/>
    </w:pPr>
  </w:style>
  <w:style w:type="paragraph" w:customStyle="1" w:styleId="ae">
    <w:name w:val="Заголовок таблицы"/>
    <w:basedOn w:val="ad"/>
    <w:uiPriority w:val="99"/>
    <w:rsid w:val="00B7334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02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9422954.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4625.31005" TargetMode="External"/><Relationship Id="rId5" Type="http://schemas.openxmlformats.org/officeDocument/2006/relationships/hyperlink" Target="garantf1://12024624.653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795</Words>
  <Characters>4532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14</cp:revision>
  <cp:lastPrinted>2016-03-28T08:15:00Z</cp:lastPrinted>
  <dcterms:created xsi:type="dcterms:W3CDTF">2013-08-05T13:47:00Z</dcterms:created>
  <dcterms:modified xsi:type="dcterms:W3CDTF">2016-03-28T08:15:00Z</dcterms:modified>
</cp:coreProperties>
</file>